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firstLineChars="0"/>
        <w:jc w:val="left"/>
        <w:rPr>
          <w:rFonts w:hint="eastAsia" w:asciiTheme="minorEastAsia" w:hAnsiTheme="minorEastAsia" w:eastAsiaTheme="minorEastAsia" w:cstheme="minorBidi"/>
          <w:kern w:val="2"/>
          <w:sz w:val="36"/>
          <w:szCs w:val="36"/>
          <w:lang w:val="en-US" w:eastAsia="zh-CN" w:bidi="ar-SA"/>
        </w:rPr>
      </w:pPr>
      <w:bookmarkStart w:id="0" w:name="_GoBack"/>
      <w:bookmarkEnd w:id="0"/>
      <w:r>
        <w:rPr>
          <w:rFonts w:hint="eastAsia" w:asciiTheme="minorEastAsia" w:hAnsiTheme="minorEastAsia" w:eastAsiaTheme="minorEastAsia" w:cstheme="minorBidi"/>
          <w:kern w:val="2"/>
          <w:sz w:val="36"/>
          <w:szCs w:val="36"/>
          <w:lang w:val="en-US" w:eastAsia="zh-CN" w:bidi="ar-SA"/>
        </w:rPr>
        <w:t>附件2：</w:t>
      </w:r>
    </w:p>
    <w:p>
      <w:pPr>
        <w:pStyle w:val="9"/>
        <w:spacing w:line="360" w:lineRule="auto"/>
        <w:ind w:firstLine="0" w:firstLineChars="0"/>
        <w:jc w:val="center"/>
        <w:rPr>
          <w:rFonts w:hint="eastAsia" w:ascii="宋体" w:hAnsi="宋体" w:eastAsia="宋体" w:cs="宋体"/>
          <w:b/>
          <w:sz w:val="28"/>
          <w:szCs w:val="28"/>
        </w:rPr>
      </w:pPr>
      <w:r>
        <w:rPr>
          <w:rFonts w:hint="eastAsia" w:asciiTheme="minorEastAsia" w:hAnsiTheme="minorEastAsia" w:eastAsiaTheme="minorEastAsia" w:cstheme="minorBidi"/>
          <w:kern w:val="2"/>
          <w:sz w:val="36"/>
          <w:szCs w:val="36"/>
          <w:lang w:val="en-US" w:eastAsia="zh-CN" w:bidi="ar-SA"/>
        </w:rPr>
        <w:t>汕头职业技术学院网站群</w:t>
      </w:r>
      <w:r>
        <w:rPr>
          <w:rFonts w:hint="eastAsia" w:asciiTheme="minorEastAsia" w:hAnsiTheme="minorEastAsia" w:cstheme="minorBidi"/>
          <w:kern w:val="2"/>
          <w:sz w:val="36"/>
          <w:szCs w:val="36"/>
          <w:lang w:val="en-US" w:eastAsia="zh-CN" w:bidi="ar-SA"/>
        </w:rPr>
        <w:t>系统</w:t>
      </w:r>
      <w:r>
        <w:rPr>
          <w:rFonts w:hint="eastAsia" w:asciiTheme="minorEastAsia" w:hAnsiTheme="minorEastAsia" w:eastAsiaTheme="minorEastAsia" w:cstheme="minorBidi"/>
          <w:kern w:val="2"/>
          <w:sz w:val="36"/>
          <w:szCs w:val="36"/>
          <w:lang w:val="en-US" w:eastAsia="zh-CN" w:bidi="ar-SA"/>
        </w:rPr>
        <w:t>运维服务需求</w:t>
      </w:r>
    </w:p>
    <w:p>
      <w:pPr>
        <w:pStyle w:val="9"/>
        <w:spacing w:line="360" w:lineRule="auto"/>
        <w:ind w:firstLine="0" w:firstLineChars="0"/>
        <w:rPr>
          <w:rFonts w:hint="eastAsia" w:ascii="宋体" w:hAnsi="宋体" w:eastAsia="宋体" w:cs="宋体"/>
          <w:b/>
          <w:sz w:val="24"/>
          <w:szCs w:val="24"/>
        </w:rPr>
      </w:pPr>
    </w:p>
    <w:p>
      <w:pPr>
        <w:pStyle w:val="9"/>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运维服务范围</w:t>
      </w:r>
    </w:p>
    <w:p>
      <w:pPr>
        <w:pStyle w:val="9"/>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常规运维技术服务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软件报修故障诊断</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网站群系统自身的故障诊断修复。</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使用支持</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电话服务：提供7*24小时服务热线，正常工作期间有专人接听电话，非工作时间提供值班或固定人员，以保证接收校方的请求，并进行响应。</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远程指导服务：确保在校方系统故障时可以无间断远程支持并开展故障或服务处理工作，以助于快速定位现场问题，解决校方疑难杂症。</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同系列版本内升级</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确保现场网站集群平台软件版本一直是同版本系统产品的最新版，维保期内提供产品迭代更新的升级服务。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人工服务台（节假日除外）</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每周一至周五工作时间内，在接到故障申报后2小时内将提供故障处理的建议或方案。</w:t>
      </w:r>
    </w:p>
    <w:p>
      <w:pPr>
        <w:pStyle w:val="9"/>
        <w:spacing w:line="360" w:lineRule="auto"/>
        <w:ind w:firstLine="480"/>
        <w:rPr>
          <w:rFonts w:ascii="宋体" w:hAnsi="宋体" w:eastAsia="宋体" w:cs="宋体"/>
          <w:sz w:val="24"/>
          <w:szCs w:val="24"/>
        </w:rPr>
      </w:pPr>
      <w:r>
        <w:rPr>
          <w:rFonts w:ascii="宋体" w:hAnsi="宋体" w:eastAsia="宋体" w:cs="宋体"/>
          <w:sz w:val="24"/>
          <w:szCs w:val="24"/>
        </w:rPr>
        <w:t>在线咨询服务：通过QQ、在线交流工具等提供5*8小时</w:t>
      </w:r>
      <w:r>
        <w:rPr>
          <w:rFonts w:hint="eastAsia" w:ascii="宋体" w:hAnsi="宋体" w:eastAsia="宋体" w:cs="宋体"/>
          <w:sz w:val="24"/>
          <w:szCs w:val="24"/>
        </w:rPr>
        <w:t>技术支持</w:t>
      </w:r>
      <w:r>
        <w:rPr>
          <w:rFonts w:ascii="宋体" w:hAnsi="宋体" w:eastAsia="宋体" w:cs="宋体"/>
          <w:sz w:val="24"/>
          <w:szCs w:val="24"/>
        </w:rPr>
        <w:t>服务。</w:t>
      </w:r>
    </w:p>
    <w:p>
      <w:pPr>
        <w:pStyle w:val="9"/>
        <w:numPr>
          <w:ilvl w:val="0"/>
          <w:numId w:val="2"/>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文档服务</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一年内提供漏洞修复报告、事故处理报告、系统升级单、季度巡检报告等相关报告，所有记录信息化。</w:t>
      </w:r>
    </w:p>
    <w:p>
      <w:pPr>
        <w:pStyle w:val="9"/>
        <w:numPr>
          <w:ilvl w:val="0"/>
          <w:numId w:val="1"/>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安全加固服务</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应用安全</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漏洞修复</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涉及到网站群系统自身的安全问题、0-day漏洞将第一时间予以修复，并公开相关细节，且提供漏洞修复报告。</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配置安全</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在不影响系统运行的前提下，提供中间件升级服务（Tomcat、Apache、Mysql、Rsync）。</w:t>
      </w:r>
    </w:p>
    <w:p>
      <w:pPr>
        <w:pStyle w:val="9"/>
        <w:numPr>
          <w:ilvl w:val="0"/>
          <w:numId w:val="4"/>
        </w:numPr>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https证书部署</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证书由学校提供，运维服务商提供证书的部署、替换和升级服务，一年一次。</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主机安全</w:t>
      </w:r>
    </w:p>
    <w:p>
      <w:pPr>
        <w:pStyle w:val="9"/>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主机加固</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提供操作系统层面的安全运维，包含OPENSSH服务的升级和系统加固。</w:t>
      </w:r>
    </w:p>
    <w:p>
      <w:pPr>
        <w:pStyle w:val="9"/>
        <w:numPr>
          <w:ilvl w:val="0"/>
          <w:numId w:val="5"/>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主机关键数据保护</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提供对系统层面关键数据进行备份、加锁等安全措施。</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运维安全</w:t>
      </w:r>
    </w:p>
    <w:p>
      <w:pPr>
        <w:pStyle w:val="9"/>
        <w:numPr>
          <w:ilvl w:val="0"/>
          <w:numId w:val="6"/>
        </w:numPr>
        <w:tabs>
          <w:tab w:val="left" w:pos="420"/>
        </w:tabs>
        <w:spacing w:line="360" w:lineRule="auto"/>
        <w:ind w:left="0" w:firstLine="480"/>
        <w:rPr>
          <w:rFonts w:ascii="宋体" w:hAnsi="宋体" w:eastAsia="宋体" w:cs="宋体"/>
          <w:sz w:val="24"/>
          <w:szCs w:val="24"/>
        </w:rPr>
      </w:pPr>
      <w:r>
        <w:rPr>
          <w:rFonts w:hint="eastAsia" w:ascii="宋体" w:hAnsi="宋体" w:eastAsia="宋体" w:cs="宋体"/>
          <w:sz w:val="24"/>
          <w:szCs w:val="24"/>
        </w:rPr>
        <w:t>定期巡检*4</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巡检涵盖操作系统、中间件、系统安全、系统运行情况等方面，使校方能全面了解系统的使用情况和潜在问题，提早预防，避免故障发生，提供每个季度1次巡检。</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紧急服务-软件自身原因</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如果系统本身出现不可恢复的错误，运维服务商将无限次提供网站的恢复和配置工作。</w:t>
      </w:r>
    </w:p>
    <w:p>
      <w:pPr>
        <w:pStyle w:val="9"/>
        <w:numPr>
          <w:ilvl w:val="0"/>
          <w:numId w:val="3"/>
        </w:numPr>
        <w:spacing w:line="360" w:lineRule="auto"/>
        <w:ind w:left="845" w:firstLineChars="0"/>
        <w:rPr>
          <w:rFonts w:ascii="宋体" w:hAnsi="宋体" w:eastAsia="宋体" w:cs="宋体"/>
          <w:sz w:val="24"/>
          <w:szCs w:val="24"/>
        </w:rPr>
      </w:pPr>
      <w:r>
        <w:rPr>
          <w:rFonts w:hint="eastAsia" w:ascii="宋体" w:hAnsi="宋体" w:eastAsia="宋体" w:cs="宋体"/>
          <w:sz w:val="24"/>
          <w:szCs w:val="24"/>
        </w:rPr>
        <w:t>远端培训</w:t>
      </w:r>
    </w:p>
    <w:p>
      <w:pPr>
        <w:pStyle w:val="9"/>
        <w:spacing w:line="360" w:lineRule="auto"/>
        <w:ind w:firstLine="480"/>
        <w:rPr>
          <w:rFonts w:hint="eastAsia" w:ascii="宋体" w:hAnsi="宋体" w:eastAsia="宋体" w:cs="宋体"/>
          <w:sz w:val="24"/>
          <w:szCs w:val="24"/>
        </w:rPr>
      </w:pPr>
      <w:r>
        <w:rPr>
          <w:rFonts w:hint="eastAsia" w:ascii="宋体" w:hAnsi="宋体" w:eastAsia="宋体" w:cs="宋体"/>
          <w:sz w:val="24"/>
          <w:szCs w:val="24"/>
        </w:rPr>
        <w:t>因管理员更换、系统升级等产生培训需求时，运维服务商需安排专业人员进行远端培训，培训内容包括软件系统的安装、维护及操作使用，并提供相关培训课件，1年1次。</w:t>
      </w:r>
    </w:p>
    <w:p>
      <w:pPr>
        <w:pStyle w:val="9"/>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机房巡检</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定期派人到托管机房对运行网站集群的服务器进行巡检、安全加固、修改密码等。</w:t>
      </w:r>
    </w:p>
    <w:p>
      <w:pPr>
        <w:pStyle w:val="9"/>
        <w:numPr>
          <w:ilvl w:val="0"/>
          <w:numId w:val="1"/>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网站群包含的网站数量</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学院主网站1个，各部门二级网站</w:t>
      </w:r>
      <w:r>
        <w:rPr>
          <w:rFonts w:hint="eastAsia" w:ascii="宋体" w:hAnsi="宋体" w:eastAsia="宋体" w:cs="宋体"/>
          <w:bCs/>
          <w:sz w:val="24"/>
          <w:szCs w:val="24"/>
          <w:lang w:val="en-US" w:eastAsia="zh-CN"/>
        </w:rPr>
        <w:t>32</w:t>
      </w:r>
      <w:r>
        <w:rPr>
          <w:rFonts w:hint="eastAsia" w:ascii="宋体" w:hAnsi="宋体" w:eastAsia="宋体" w:cs="宋体"/>
          <w:bCs/>
          <w:sz w:val="24"/>
          <w:szCs w:val="24"/>
        </w:rPr>
        <w:t>个，二级专栏网站</w:t>
      </w:r>
      <w:r>
        <w:rPr>
          <w:rFonts w:hint="eastAsia" w:ascii="宋体" w:hAnsi="宋体" w:eastAsia="宋体" w:cs="宋体"/>
          <w:bCs/>
          <w:sz w:val="24"/>
          <w:szCs w:val="24"/>
          <w:lang w:val="en-US" w:eastAsia="zh-CN"/>
        </w:rPr>
        <w:t>不少于5</w:t>
      </w:r>
      <w:r>
        <w:rPr>
          <w:rFonts w:hint="eastAsia" w:ascii="宋体" w:hAnsi="宋体" w:eastAsia="宋体" w:cs="宋体"/>
          <w:bCs/>
          <w:sz w:val="24"/>
          <w:szCs w:val="24"/>
        </w:rPr>
        <w:t>个。</w:t>
      </w:r>
    </w:p>
    <w:p>
      <w:pPr>
        <w:pStyle w:val="9"/>
        <w:numPr>
          <w:ilvl w:val="0"/>
          <w:numId w:val="0"/>
        </w:num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运维服务期限</w:t>
      </w:r>
    </w:p>
    <w:p>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提供</w:t>
      </w:r>
      <w:r>
        <w:rPr>
          <w:rFonts w:hint="eastAsia" w:ascii="宋体" w:hAnsi="宋体" w:eastAsia="宋体" w:cs="宋体"/>
          <w:bCs/>
          <w:sz w:val="24"/>
          <w:szCs w:val="24"/>
          <w:lang w:val="en-US" w:eastAsia="zh-CN"/>
        </w:rPr>
        <w:t>两</w:t>
      </w:r>
      <w:r>
        <w:rPr>
          <w:rFonts w:hint="eastAsia" w:ascii="宋体" w:hAnsi="宋体" w:eastAsia="宋体" w:cs="宋体"/>
          <w:bCs/>
          <w:sz w:val="24"/>
          <w:szCs w:val="24"/>
        </w:rPr>
        <w:t>年运维服务。</w:t>
      </w:r>
    </w:p>
    <w:p>
      <w:pPr>
        <w:pStyle w:val="9"/>
        <w:spacing w:line="360" w:lineRule="auto"/>
        <w:ind w:left="845" w:firstLine="0" w:firstLineChars="0"/>
        <w:rPr>
          <w:rFonts w:hint="eastAsia" w:ascii="宋体" w:hAnsi="宋体" w:eastAsia="宋体" w:cs="宋体"/>
          <w:bCs/>
          <w:sz w:val="24"/>
          <w:szCs w:val="24"/>
        </w:rPr>
      </w:pPr>
    </w:p>
    <w:p>
      <w:pPr>
        <w:pStyle w:val="9"/>
        <w:spacing w:line="360" w:lineRule="auto"/>
        <w:ind w:firstLine="0" w:firstLineChars="0"/>
        <w:rPr>
          <w:rFonts w:hint="default" w:ascii="宋体" w:hAnsi="宋体" w:eastAsia="宋体" w:cs="宋体"/>
          <w:b/>
          <w:sz w:val="24"/>
          <w:szCs w:val="24"/>
          <w:lang w:val="en-US" w:eastAsia="zh-CN"/>
        </w:rPr>
      </w:pPr>
    </w:p>
    <w:p>
      <w:pPr>
        <w:widowControl/>
        <w:spacing w:before="100" w:beforeAutospacing="1" w:after="100" w:afterAutospacing="1"/>
        <w:jc w:val="left"/>
        <w:rPr>
          <w:rFonts w:cs="宋体" w:asciiTheme="minorEastAsia" w:hAnsiTheme="minorEastAsia"/>
          <w:color w:val="292929"/>
          <w:kern w:val="0"/>
          <w:sz w:val="24"/>
          <w:szCs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E1849"/>
    <w:multiLevelType w:val="singleLevel"/>
    <w:tmpl w:val="ACCE1849"/>
    <w:lvl w:ilvl="0" w:tentative="0">
      <w:start w:val="1"/>
      <w:numFmt w:val="decimal"/>
      <w:lvlText w:val="(%1)"/>
      <w:lvlJc w:val="left"/>
      <w:pPr>
        <w:ind w:left="425" w:hanging="425"/>
      </w:pPr>
      <w:rPr>
        <w:rFonts w:hint="default"/>
      </w:rPr>
    </w:lvl>
  </w:abstractNum>
  <w:abstractNum w:abstractNumId="1">
    <w:nsid w:val="DF6E9A03"/>
    <w:multiLevelType w:val="singleLevel"/>
    <w:tmpl w:val="DF6E9A03"/>
    <w:lvl w:ilvl="0" w:tentative="0">
      <w:start w:val="1"/>
      <w:numFmt w:val="decimal"/>
      <w:lvlText w:val="(%1)"/>
      <w:lvlJc w:val="left"/>
      <w:pPr>
        <w:ind w:left="425" w:hanging="425"/>
      </w:pPr>
      <w:rPr>
        <w:rFonts w:hint="default"/>
      </w:rPr>
    </w:lvl>
  </w:abstractNum>
  <w:abstractNum w:abstractNumId="2">
    <w:nsid w:val="E26EF4F8"/>
    <w:multiLevelType w:val="singleLevel"/>
    <w:tmpl w:val="E26EF4F8"/>
    <w:lvl w:ilvl="0" w:tentative="0">
      <w:start w:val="1"/>
      <w:numFmt w:val="decimal"/>
      <w:lvlText w:val="%1)"/>
      <w:lvlJc w:val="left"/>
      <w:pPr>
        <w:ind w:left="425" w:hanging="425"/>
      </w:pPr>
      <w:rPr>
        <w:rFonts w:hint="default"/>
      </w:rPr>
    </w:lvl>
  </w:abstractNum>
  <w:abstractNum w:abstractNumId="3">
    <w:nsid w:val="00608C8C"/>
    <w:multiLevelType w:val="singleLevel"/>
    <w:tmpl w:val="00608C8C"/>
    <w:lvl w:ilvl="0" w:tentative="0">
      <w:start w:val="1"/>
      <w:numFmt w:val="decimal"/>
      <w:suff w:val="nothing"/>
      <w:lvlText w:val="%1．"/>
      <w:lvlJc w:val="left"/>
      <w:pPr>
        <w:ind w:left="0" w:firstLine="400"/>
      </w:pPr>
      <w:rPr>
        <w:rFonts w:hint="default"/>
      </w:rPr>
    </w:lvl>
  </w:abstractNum>
  <w:abstractNum w:abstractNumId="4">
    <w:nsid w:val="0EC28645"/>
    <w:multiLevelType w:val="singleLevel"/>
    <w:tmpl w:val="0EC28645"/>
    <w:lvl w:ilvl="0" w:tentative="0">
      <w:start w:val="1"/>
      <w:numFmt w:val="decimal"/>
      <w:lvlText w:val="%1)"/>
      <w:lvlJc w:val="left"/>
      <w:pPr>
        <w:tabs>
          <w:tab w:val="left" w:pos="420"/>
        </w:tabs>
        <w:ind w:left="425" w:hanging="425"/>
      </w:pPr>
      <w:rPr>
        <w:rFonts w:hint="default"/>
      </w:rPr>
    </w:lvl>
  </w:abstractNum>
  <w:abstractNum w:abstractNumId="5">
    <w:nsid w:val="7B2A133F"/>
    <w:multiLevelType w:val="singleLevel"/>
    <w:tmpl w:val="7B2A133F"/>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YmRlMmM2OWJjNzE2YmFjYzAyOWIzMGM3NDJhZDgifQ=="/>
  </w:docVars>
  <w:rsids>
    <w:rsidRoot w:val="006472EB"/>
    <w:rsid w:val="00046C95"/>
    <w:rsid w:val="00075741"/>
    <w:rsid w:val="00081C0A"/>
    <w:rsid w:val="00211A59"/>
    <w:rsid w:val="00350B2B"/>
    <w:rsid w:val="00421DA1"/>
    <w:rsid w:val="004329D6"/>
    <w:rsid w:val="004876E6"/>
    <w:rsid w:val="004A4827"/>
    <w:rsid w:val="0054036B"/>
    <w:rsid w:val="005C7133"/>
    <w:rsid w:val="005D1DE3"/>
    <w:rsid w:val="005F7C00"/>
    <w:rsid w:val="006472EB"/>
    <w:rsid w:val="00650DAE"/>
    <w:rsid w:val="006C0986"/>
    <w:rsid w:val="006C3A17"/>
    <w:rsid w:val="006F4235"/>
    <w:rsid w:val="00726F20"/>
    <w:rsid w:val="00751B65"/>
    <w:rsid w:val="007625F0"/>
    <w:rsid w:val="008800BD"/>
    <w:rsid w:val="008B4223"/>
    <w:rsid w:val="00930246"/>
    <w:rsid w:val="00A63354"/>
    <w:rsid w:val="00AE5F9A"/>
    <w:rsid w:val="00B239FE"/>
    <w:rsid w:val="00B93C64"/>
    <w:rsid w:val="00BE7D0B"/>
    <w:rsid w:val="00BF54D5"/>
    <w:rsid w:val="00BF7EF4"/>
    <w:rsid w:val="00C763D5"/>
    <w:rsid w:val="00D64DEA"/>
    <w:rsid w:val="00DE4F0A"/>
    <w:rsid w:val="00DF4C2B"/>
    <w:rsid w:val="00FC71AD"/>
    <w:rsid w:val="055C6533"/>
    <w:rsid w:val="084A72CD"/>
    <w:rsid w:val="099605C3"/>
    <w:rsid w:val="0A006D64"/>
    <w:rsid w:val="0A063166"/>
    <w:rsid w:val="0A3D415D"/>
    <w:rsid w:val="0E1F56B0"/>
    <w:rsid w:val="0ED20AD8"/>
    <w:rsid w:val="0F2F3F47"/>
    <w:rsid w:val="10E3382B"/>
    <w:rsid w:val="181847CD"/>
    <w:rsid w:val="1FE30F47"/>
    <w:rsid w:val="205145C7"/>
    <w:rsid w:val="24324D3F"/>
    <w:rsid w:val="269F4DC4"/>
    <w:rsid w:val="29AD336D"/>
    <w:rsid w:val="37FF1286"/>
    <w:rsid w:val="3D3F62C1"/>
    <w:rsid w:val="3FD4132D"/>
    <w:rsid w:val="4BE26A3E"/>
    <w:rsid w:val="4E694D73"/>
    <w:rsid w:val="4F420376"/>
    <w:rsid w:val="564F7CA6"/>
    <w:rsid w:val="5AE420E3"/>
    <w:rsid w:val="5B7405EC"/>
    <w:rsid w:val="67AD74E3"/>
    <w:rsid w:val="6DD4148E"/>
    <w:rsid w:val="70ED67CA"/>
    <w:rsid w:val="77094287"/>
    <w:rsid w:val="79392C91"/>
    <w:rsid w:val="7D0D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szy</Company>
  <Pages>2</Pages>
  <Words>1669</Words>
  <Characters>1766</Characters>
  <Lines>9</Lines>
  <Paragraphs>2</Paragraphs>
  <TotalTime>18</TotalTime>
  <ScaleCrop>false</ScaleCrop>
  <LinksUpToDate>false</LinksUpToDate>
  <CharactersWithSpaces>1837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2021-06-02T02:34:00Z</dcterms:created>
  <dc:creator>Windows 用户</dc:creator>
  <cp:lastModifiedBy>小镇</cp:lastModifiedBy>
  <dcterms:modified xsi:type="dcterms:W3CDTF">2024-06-04T07:06:49Z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3CCEA0D8B26041B6BB03B578F04683B0_13</vt:lpwstr>
  </property>
</Properties>
</file>