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48"/>
        <w:gridCol w:w="2580"/>
        <w:gridCol w:w="810"/>
        <w:gridCol w:w="687"/>
        <w:gridCol w:w="971"/>
      </w:tblGrid>
      <w:tr w14:paraId="42DF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aps w:val="0"/>
                <w:color w:val="2929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汕头职业技术学院监控系统主干光纤铺设项目需求表</w:t>
            </w:r>
          </w:p>
        </w:tc>
      </w:tr>
      <w:tr w14:paraId="614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58F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23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产品/设备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配置/说明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2F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F0B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9EA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bookmarkEnd w:id="0"/>
      <w:tr w14:paraId="7860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12芯铠装室外单模光纤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 w14:paraId="571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</w:tr>
      <w:tr w14:paraId="28BA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4D42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40*40*60cm 复合树脂一体式穿线井，（含井盖、废土清理）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6A09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水泥路面开挖和还原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2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机械切缝，凿岩机拆除混凝土路面；开挖尺寸为深 700mm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22C8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泥沙地/绿地开挖和还原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3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泥沙地/绿地开沟、回填还原修复（上管壁离地面≥70cm深）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0AF1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24口三层交换机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三层以太网交换机机,支持24个10/100/1000BASE-T电口,支持4个1000BASE-X SFP端口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A44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千兆单模光纤模块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SFP  千兆模块(1310nm,10km,LC)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273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24口光纤配线架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≥12口，满配ST耦合器、单模尾纤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958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12口光纤配线架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≥12口，满配ST耦合器、单模尾纤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C60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光纤FC尾纤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单模光纤FC尾纤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 w14:paraId="3554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 w14:paraId="1B0F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单模光纤跳线，单芯，ST-SC，1m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E88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E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扎带、标签纸、自攻螺丝，橡胶垫片，绝缘胶带、排插等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673CF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A2D26"/>
    <w:rsid w:val="09DE4A06"/>
    <w:rsid w:val="130D010A"/>
    <w:rsid w:val="16B8213B"/>
    <w:rsid w:val="1B5B0587"/>
    <w:rsid w:val="259859B1"/>
    <w:rsid w:val="2B5B5A5F"/>
    <w:rsid w:val="2FA7749B"/>
    <w:rsid w:val="304E5B92"/>
    <w:rsid w:val="329B0E37"/>
    <w:rsid w:val="38E901AA"/>
    <w:rsid w:val="42DF6B1E"/>
    <w:rsid w:val="641A2D26"/>
    <w:rsid w:val="727F33AE"/>
    <w:rsid w:val="740A314B"/>
    <w:rsid w:val="7B8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472</Characters>
  <Lines>0</Lines>
  <Paragraphs>0</Paragraphs>
  <TotalTime>0</TotalTime>
  <ScaleCrop>false</ScaleCrop>
  <LinksUpToDate>false</LinksUpToDate>
  <CharactersWithSpaces>477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2025-01-16T06:55:00Z</dcterms:created>
  <dc:creator>User</dc:creator>
  <cp:lastModifiedBy>微言</cp:lastModifiedBy>
  <dcterms:modified xsi:type="dcterms:W3CDTF">2025-02-20T03:32:37Z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982A5595A5014559BE1B07A036B2994D_13</vt:lpwstr>
  </property>
  <property fmtid="{D5CDD505-2E9C-101B-9397-08002B2CF9AE}" pid="4" name="KSOTemplateDocerSaveRecord">
    <vt:lpwstr>eyJoZGlkIjoiODY0NzlhZGY2Y2NjNTQxYzNmOGUyOTY2YWViYWEyYzkiLCJ1c2VySWQiOiI3NTA2MDU5NzkifQ==</vt:lpwstr>
  </property>
</Properties>
</file>