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default" w:ascii="Times New Roman" w:hAnsi="Times New Roman" w:eastAsia="仿宋_GB2312" w:cs="Times New Roman"/>
          <w:color w:val="000000"/>
          <w:kern w:val="2"/>
          <w:sz w:val="32"/>
          <w:szCs w:val="32"/>
          <w:shd w:val="clear" w:fill="FFFFFF"/>
          <w:lang w:val="en-US"/>
        </w:rPr>
      </w:pPr>
      <w:r>
        <w:rPr>
          <w:rFonts w:hint="default" w:ascii="Times New Roman" w:hAnsi="Times New Roman" w:eastAsia="仿宋_GB2312" w:cs="Times New Roman"/>
          <w:color w:val="000000"/>
          <w:kern w:val="2"/>
          <w:sz w:val="32"/>
          <w:szCs w:val="32"/>
          <w:shd w:val="clear" w:fill="FFFFFF"/>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default" w:ascii="Times New Roman" w:hAnsi="Times New Roman" w:eastAsia="方正小标宋简体" w:cs="Times New Roman"/>
          <w:color w:val="000000"/>
          <w:kern w:val="2"/>
          <w:sz w:val="44"/>
          <w:szCs w:val="44"/>
          <w:shd w:val="clear" w:fill="FFFFFF"/>
          <w:lang w:val="en-US" w:eastAsia="zh-CN" w:bidi="ar"/>
        </w:rPr>
      </w:pPr>
      <w:r>
        <w:rPr>
          <w:rFonts w:hint="default" w:ascii="Times New Roman" w:hAnsi="Times New Roman" w:eastAsia="方正小标宋简体" w:cs="Times New Roman"/>
          <w:color w:val="000000"/>
          <w:kern w:val="2"/>
          <w:sz w:val="44"/>
          <w:szCs w:val="44"/>
          <w:shd w:val="clear" w:fill="FFFFFF"/>
          <w:lang w:val="en-US" w:eastAsia="zh-CN" w:bidi="ar"/>
        </w:rPr>
        <w:t>选题指南</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center"/>
        <w:textAlignment w:val="auto"/>
        <w:rPr>
          <w:rFonts w:hint="default" w:ascii="Times New Roman" w:hAnsi="Times New Roman" w:eastAsia="方正小标宋简体" w:cs="Times New Roman"/>
          <w:color w:val="000000"/>
          <w:kern w:val="2"/>
          <w:sz w:val="44"/>
          <w:szCs w:val="44"/>
          <w:shd w:val="clear" w:fill="FFFFFF"/>
          <w:lang w:val="en-US" w:eastAsia="zh-CN" w:bidi="ar"/>
        </w:rPr>
      </w:pPr>
      <w:r>
        <w:rPr>
          <w:rFonts w:hint="eastAsia" w:ascii="Times New Roman" w:hAnsi="Times New Roman" w:eastAsia="楷体_GB2312" w:cs="Times New Roman"/>
          <w:color w:val="000000"/>
          <w:kern w:val="2"/>
          <w:sz w:val="32"/>
          <w:szCs w:val="44"/>
          <w:shd w:val="clear" w:fill="FFFFFF"/>
          <w:lang w:val="en-US" w:eastAsia="zh-CN" w:bidi="ar"/>
        </w:rPr>
        <w:t>（供参考）</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default" w:ascii="Times New Roman" w:hAnsi="Times New Roman" w:eastAsia="仿宋_GB2312" w:cs="Times New Roman"/>
          <w:color w:val="000000"/>
          <w:kern w:val="2"/>
          <w:sz w:val="32"/>
          <w:szCs w:val="32"/>
          <w:shd w:val="clear" w:fill="FFFFFF"/>
        </w:rPr>
      </w:pPr>
      <w:r>
        <w:rPr>
          <w:rFonts w:hint="default" w:ascii="Times New Roman" w:hAnsi="Times New Roman" w:eastAsia="仿宋_GB2312" w:cs="Times New Roman"/>
          <w:color w:val="000000"/>
          <w:kern w:val="2"/>
          <w:sz w:val="32"/>
          <w:szCs w:val="32"/>
          <w:shd w:val="clear" w:fill="FFFFFF"/>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加强和改进新时代学校美育（劳动）教育研究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新时代德育（美育、体育、劳动教育等）评价内容与方式研究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“双减”背景下中小学劳动教育研究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五育并举视角下中学德育实践活动课程开发与实施研究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学科融合五育并举课堂教学策略研究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美术作品对加强新时代爱国主义教育的功能作用研究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中小学开展党史教育的（形式）与策略研究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青少年党史学习教育与基础教育各学科融合研究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中小学生社会主义核心价值观教育实践研究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党史教育融入高中政治教学的实践研究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新时代背景下中华优秀传统文化教育的内容和形式创新研究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优秀传统文化与学科教学结合策略研究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融入中华优秀传统文化的中小学课程资源开发研究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中小学生体质健康管理策略研究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中小学“五育”并举育人模式研究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加强和改进中小学班主任队伍建设研究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“双减”政策背景下班级管理的创新实践研究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“双减”背景下学科课堂教学模式构建研究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“双减”背景下学校教学管理策略研究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“双减”背景下中小学心理健康教育研究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“双减”背景下中小学作业优化设计研究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“双减”背景下中小学教育教学提质增效研究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课堂有效教学模式与策略研究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教师课堂教学设计能力研究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教师教学思维能力和核心素养的培养对策研究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教师心理健康成长与建设策略研究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情境教学在学科课堂教学中的应用研究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新课程实施背景下校本课程开发与利用研究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教学理念向教学行为转化的路径研究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基于学科核心素养的课堂教学评价与学业质量评价研究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信息技术与学科教学深度融合研究与实践</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基于现代信息技术的新型教学方法、教学模式建构研究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课堂教学应用信息技术水平的现状与提升优化研究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“互联网+”背景下有效教学研究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智慧课堂教学范式的构建研究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“互联网+”背景下学科课堂教学变革研究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在线教学课程资源开发与应用研究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优质数字教育资源开发、应用与共享研究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基于核心素养培养的校本作业设计研究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基于课程标准的教学设计、实施与评价研究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课堂诊断技术与方法实践研究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学科课程资源开发与建设研究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学科作业设计与评价研究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深度学习理念下的单元教学实践研究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基于教师发展实际需求的教师教学评价实施策略研究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促进教师专业发展与学校整体发展相适应的综合评价方法和路径的研究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在新课程改革下科学核定教师工作量方法的研究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w w:val="98"/>
          <w:kern w:val="2"/>
          <w:sz w:val="30"/>
          <w:szCs w:val="32"/>
          <w:shd w:val="clear" w:fill="FFFFFF"/>
          <w:lang w:val="en-US" w:eastAsia="zh-CN" w:bidi="ar"/>
        </w:rPr>
      </w:pPr>
      <w:r>
        <w:rPr>
          <w:rFonts w:hint="default" w:ascii="Times New Roman" w:hAnsi="Times New Roman" w:eastAsia="仿宋_GB2312" w:cs="Times New Roman"/>
          <w:color w:val="000000"/>
          <w:w w:val="98"/>
          <w:kern w:val="2"/>
          <w:sz w:val="30"/>
          <w:szCs w:val="32"/>
          <w:shd w:val="clear" w:fill="FFFFFF"/>
          <w:lang w:val="en-US" w:eastAsia="zh-CN" w:bidi="ar"/>
        </w:rPr>
        <w:t>构建教师年度考核、聘期考核与日常考核相结合的评价模式的研究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建立教师能上能下、能进能出工作机制的研究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新形势下建立正向激励教师完善自我机制的研究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基于集团联动的教学模式研究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w w:val="98"/>
          <w:kern w:val="2"/>
          <w:sz w:val="30"/>
          <w:szCs w:val="32"/>
          <w:shd w:val="clear" w:fill="FFFFFF"/>
          <w:lang w:val="en-US" w:eastAsia="zh-CN" w:bidi="ar"/>
        </w:rPr>
      </w:pPr>
      <w:r>
        <w:rPr>
          <w:rFonts w:hint="default" w:ascii="Times New Roman" w:hAnsi="Times New Roman" w:eastAsia="仿宋_GB2312" w:cs="Times New Roman"/>
          <w:color w:val="000000"/>
          <w:w w:val="98"/>
          <w:kern w:val="2"/>
          <w:sz w:val="30"/>
          <w:szCs w:val="32"/>
          <w:shd w:val="clear" w:fill="FFFFFF"/>
          <w:lang w:val="en-US" w:eastAsia="zh-CN" w:bidi="ar"/>
        </w:rPr>
        <w:t>“三新（新课标、新教材、新理念）”背景下高中学科教学策略研究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ab/>
      </w:r>
      <w:r>
        <w:rPr>
          <w:rFonts w:hint="default" w:ascii="Times New Roman" w:hAnsi="Times New Roman" w:eastAsia="仿宋_GB2312" w:cs="Times New Roman"/>
          <w:color w:val="000000"/>
          <w:kern w:val="2"/>
          <w:sz w:val="30"/>
          <w:szCs w:val="32"/>
          <w:shd w:val="clear" w:fill="FFFFFF"/>
          <w:lang w:val="en-US" w:eastAsia="zh-CN" w:bidi="ar"/>
        </w:rPr>
        <w:t>“三新（新课标、新教材、新理念）”背景下教师专业成长路径的实践与研究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新高考综合改革模式下高中分层分类教学研究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新课程实施背景下学科初、高中教学内容衔接研究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 xml:space="preserve">基于核心素养培育的初、高中学科有效教学研究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学习方式变革在初、高中学科课堂教学中的应用研究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基于深度学习的初、高中各个学科单元教学设计研究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“双减”背景下中小学作业优化设计研究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“双减”背景下中小学教育教学提质增效研究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“双减”背景下中小学学科作业管理实践研究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融合教育背景下小学学科项目式学习研究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中华传统文化融入幼儿园园本课程的策略研究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中小学心理健康教育与学科教学融合研究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潮汕地区幼儿自主游戏研究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幼儿园与小学科学衔接研究与实践（幼儿园和小学申报者均可申报）</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早期儿童科学教育研究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ab/>
      </w:r>
      <w:r>
        <w:rPr>
          <w:rFonts w:hint="default" w:ascii="Times New Roman" w:hAnsi="Times New Roman" w:eastAsia="仿宋_GB2312" w:cs="Times New Roman"/>
          <w:color w:val="000000"/>
          <w:kern w:val="2"/>
          <w:sz w:val="30"/>
          <w:szCs w:val="32"/>
          <w:shd w:val="clear" w:fill="FFFFFF"/>
          <w:lang w:val="en-US" w:eastAsia="zh-CN" w:bidi="ar"/>
        </w:rPr>
        <w:t>特殊儿童心理问题分析及教育案例研究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ab/>
      </w:r>
      <w:r>
        <w:rPr>
          <w:rFonts w:hint="default" w:ascii="Times New Roman" w:hAnsi="Times New Roman" w:eastAsia="仿宋_GB2312" w:cs="Times New Roman"/>
          <w:color w:val="000000"/>
          <w:kern w:val="2"/>
          <w:sz w:val="30"/>
          <w:szCs w:val="32"/>
          <w:shd w:val="clear" w:fill="FFFFFF"/>
          <w:lang w:val="en-US" w:eastAsia="zh-CN" w:bidi="ar"/>
        </w:rPr>
        <w:t>幼儿入学准备与适应性研究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ab/>
      </w:r>
      <w:r>
        <w:rPr>
          <w:rFonts w:hint="default" w:ascii="Times New Roman" w:hAnsi="Times New Roman" w:eastAsia="仿宋_GB2312" w:cs="Times New Roman"/>
          <w:color w:val="000000"/>
          <w:kern w:val="2"/>
          <w:sz w:val="30"/>
          <w:szCs w:val="32"/>
          <w:shd w:val="clear" w:fill="FFFFFF"/>
          <w:lang w:val="en-US" w:eastAsia="zh-CN" w:bidi="ar"/>
        </w:rPr>
        <w:t>幼儿审美能力与创造力的发展研究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特殊儿童心理问题分析及教育案例研究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425" w:leftChars="0" w:right="0" w:hanging="425" w:firstLine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r>
        <w:rPr>
          <w:rFonts w:hint="default" w:ascii="Times New Roman" w:hAnsi="Times New Roman" w:eastAsia="仿宋_GB2312" w:cs="Times New Roman"/>
          <w:color w:val="000000"/>
          <w:kern w:val="2"/>
          <w:sz w:val="30"/>
          <w:szCs w:val="32"/>
          <w:shd w:val="clear" w:fill="FFFFFF"/>
          <w:lang w:val="en-US" w:eastAsia="zh-CN" w:bidi="ar"/>
        </w:rPr>
        <w:t>现代教育技术在幼儿园课程实践中的运用研究</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Chars="0" w:right="0" w:right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Chars="0" w:right="0" w:right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904" w:leftChars="0" w:right="0" w:rightChars="0" w:hanging="904" w:hangingChars="300"/>
        <w:jc w:val="both"/>
        <w:textAlignment w:val="auto"/>
        <w:rPr>
          <w:rFonts w:hint="default" w:ascii="Times New Roman" w:hAnsi="Times New Roman" w:eastAsia="仿宋_GB2312" w:cs="Times New Roman"/>
          <w:b/>
          <w:bCs/>
          <w:color w:val="000000"/>
          <w:kern w:val="2"/>
          <w:sz w:val="30"/>
          <w:szCs w:val="32"/>
          <w:shd w:val="clear" w:fill="FFFFFF"/>
          <w:lang w:val="en-US" w:eastAsia="zh-CN" w:bidi="ar"/>
        </w:rPr>
      </w:pPr>
      <w:r>
        <w:rPr>
          <w:rFonts w:hint="eastAsia" w:ascii="Times New Roman" w:hAnsi="Times New Roman" w:eastAsia="仿宋_GB2312" w:cs="Times New Roman"/>
          <w:b/>
          <w:bCs/>
          <w:color w:val="000000"/>
          <w:kern w:val="2"/>
          <w:sz w:val="30"/>
          <w:szCs w:val="32"/>
          <w:shd w:val="clear" w:fill="FFFFFF"/>
          <w:lang w:val="en-US" w:eastAsia="zh-CN" w:bidi="ar"/>
        </w:rPr>
        <w:t>备注：本选题指南仅做选题方向参考，申报人需要根据实际另行确定课题标题。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80" w:lineRule="exact"/>
        <w:ind w:leftChars="0" w:right="0" w:rightChars="0"/>
        <w:jc w:val="both"/>
        <w:textAlignment w:val="auto"/>
        <w:rPr>
          <w:rFonts w:hint="default" w:ascii="Times New Roman" w:hAnsi="Times New Roman" w:eastAsia="仿宋_GB2312" w:cs="Times New Roman"/>
          <w:color w:val="000000"/>
          <w:kern w:val="2"/>
          <w:sz w:val="30"/>
          <w:szCs w:val="32"/>
          <w:shd w:val="clear" w:fill="FFFFFF"/>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80" w:lineRule="exact"/>
        <w:ind w:left="0" w:right="0" w:firstLine="0" w:firstLineChars="0"/>
        <w:jc w:val="both"/>
        <w:textAlignment w:val="auto"/>
        <w:rPr>
          <w:rFonts w:hint="default" w:ascii="Times New Roman" w:hAnsi="Times New Roman" w:eastAsia="仿宋_GB2312" w:cs="Times New Roman"/>
          <w:sz w:val="30"/>
        </w:rPr>
      </w:pP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5092455-F8BC-4021-A721-21AF60CE9565}"/>
  </w:font>
  <w:font w:name="方正小标宋简体">
    <w:panose1 w:val="02010601030101010101"/>
    <w:charset w:val="86"/>
    <w:family w:val="auto"/>
    <w:pitch w:val="default"/>
    <w:sig w:usb0="00000001" w:usb1="080E0000" w:usb2="00000000" w:usb3="00000000" w:csb0="00040000" w:csb1="00000000"/>
    <w:embedRegular r:id="rId2" w:fontKey="{E31D3ADB-E53E-44A3-A7A2-F1706DF5CEB9}"/>
  </w:font>
  <w:font w:name="楷体_GB2312">
    <w:panose1 w:val="02010609030101010101"/>
    <w:charset w:val="86"/>
    <w:family w:val="auto"/>
    <w:pitch w:val="default"/>
    <w:sig w:usb0="00000001" w:usb1="080E0000" w:usb2="00000000" w:usb3="00000000" w:csb0="00040000" w:csb1="00000000"/>
    <w:embedRegular r:id="rId3" w:fontKey="{06F496C6-EF64-4EE9-8B54-B325828101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F97D"/>
    <w:multiLevelType w:val="singleLevel"/>
    <w:tmpl w:val="06C8F97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TM1ZGYwYzQ1ZDllODYyMWQ4YTU2NDViZDUxNjYifQ=="/>
  </w:docVars>
  <w:rsids>
    <w:rsidRoot w:val="00000000"/>
    <w:rsid w:val="013B4944"/>
    <w:rsid w:val="01560C54"/>
    <w:rsid w:val="08D61075"/>
    <w:rsid w:val="0B6161A3"/>
    <w:rsid w:val="0C121CAD"/>
    <w:rsid w:val="0C3B196A"/>
    <w:rsid w:val="0E59465B"/>
    <w:rsid w:val="0E6A2D0C"/>
    <w:rsid w:val="177873A3"/>
    <w:rsid w:val="17C50FB3"/>
    <w:rsid w:val="18843774"/>
    <w:rsid w:val="19F53DD2"/>
    <w:rsid w:val="210A7A37"/>
    <w:rsid w:val="223E3E3C"/>
    <w:rsid w:val="22451AB9"/>
    <w:rsid w:val="22B65B6B"/>
    <w:rsid w:val="26146B0C"/>
    <w:rsid w:val="26C63627"/>
    <w:rsid w:val="28327355"/>
    <w:rsid w:val="28C72DDD"/>
    <w:rsid w:val="2B4E5BC6"/>
    <w:rsid w:val="2C6E29F7"/>
    <w:rsid w:val="2C846846"/>
    <w:rsid w:val="2CC3566A"/>
    <w:rsid w:val="2F5A0F17"/>
    <w:rsid w:val="36B85B13"/>
    <w:rsid w:val="39E35CC7"/>
    <w:rsid w:val="3AD2116E"/>
    <w:rsid w:val="3CA8662A"/>
    <w:rsid w:val="3DC71ED7"/>
    <w:rsid w:val="403A6735"/>
    <w:rsid w:val="45423D83"/>
    <w:rsid w:val="45EE1B3E"/>
    <w:rsid w:val="48F75FC9"/>
    <w:rsid w:val="53C86E70"/>
    <w:rsid w:val="54D538DD"/>
    <w:rsid w:val="56826ED3"/>
    <w:rsid w:val="5D1D7B99"/>
    <w:rsid w:val="5E0A26D5"/>
    <w:rsid w:val="5EBA5536"/>
    <w:rsid w:val="64080DA5"/>
    <w:rsid w:val="64231E17"/>
    <w:rsid w:val="67947D69"/>
    <w:rsid w:val="6C0B52C6"/>
    <w:rsid w:val="6CCE564A"/>
    <w:rsid w:val="6D81040B"/>
    <w:rsid w:val="6DC828EC"/>
    <w:rsid w:val="713003C1"/>
    <w:rsid w:val="728A1EFC"/>
    <w:rsid w:val="745E1E86"/>
    <w:rsid w:val="74920B11"/>
    <w:rsid w:val="768C42EB"/>
    <w:rsid w:val="77C66F4E"/>
    <w:rsid w:val="78006D3F"/>
    <w:rsid w:val="7A066163"/>
    <w:rsid w:val="7DEE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1169</Words>
  <Characters>1170</Characters>
  <Lines>1</Lines>
  <Paragraphs>1</Paragraphs>
  <TotalTime>54</TotalTime>
  <ScaleCrop>false</ScaleCrop>
  <LinksUpToDate>false</LinksUpToDate>
  <CharactersWithSpaces>1173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2022-09-20T03:19:00Z</dcterms:created>
  <dc:creator>Administrator</dc:creator>
  <cp:lastModifiedBy>Administrator</cp:lastModifiedBy>
  <cp:lastPrinted>2023-11-15T03:04:16Z</cp:lastPrinted>
  <dcterms:modified xsi:type="dcterms:W3CDTF">2023-11-15T03:04:25Z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680E8D755BB941048419B62749E0FEE9</vt:lpwstr>
  </property>
</Properties>
</file>